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2A93" w14:textId="77777777" w:rsidR="00992FC1" w:rsidRPr="00C35E61" w:rsidRDefault="00C35E61">
      <w:pPr>
        <w:tabs>
          <w:tab w:val="left" w:pos="4537"/>
          <w:tab w:val="left" w:pos="5954"/>
          <w:tab w:val="left" w:pos="8505"/>
        </w:tabs>
      </w:pPr>
      <w:r>
        <w:t xml:space="preserve">                                                                                                   </w:t>
      </w:r>
      <w:r w:rsidR="00743239">
        <w:fldChar w:fldCharType="begin"/>
      </w:r>
      <w:r w:rsidR="00743239">
        <w:instrText>TIME \@ "yyyy-MM-dd"</w:instrText>
      </w:r>
      <w:r w:rsidR="00743239">
        <w:fldChar w:fldCharType="separate"/>
      </w:r>
      <w:r w:rsidR="00D7401B">
        <w:rPr>
          <w:noProof/>
        </w:rPr>
        <w:t>2024-02-06</w:t>
      </w:r>
      <w:r w:rsidR="00743239">
        <w:rPr>
          <w:noProof/>
        </w:rPr>
        <w:fldChar w:fldCharType="end"/>
      </w:r>
      <w:r w:rsidR="00992FC1" w:rsidRPr="00C35E61">
        <w:t xml:space="preserve">  </w:t>
      </w:r>
      <w:r w:rsidR="00992FC1" w:rsidRPr="00C35E61">
        <w:tab/>
      </w:r>
    </w:p>
    <w:p w14:paraId="4559FDC7" w14:textId="77777777" w:rsidR="00992FC1" w:rsidRPr="00C35E61" w:rsidRDefault="00992FC1">
      <w:pPr>
        <w:tabs>
          <w:tab w:val="left" w:pos="4537"/>
          <w:tab w:val="left" w:pos="6521"/>
        </w:tabs>
      </w:pPr>
    </w:p>
    <w:p w14:paraId="286993DC" w14:textId="77777777" w:rsidR="00992FC1" w:rsidRPr="00C35E61" w:rsidRDefault="00992FC1">
      <w:pPr>
        <w:tabs>
          <w:tab w:val="left" w:pos="4537"/>
          <w:tab w:val="left" w:pos="6521"/>
        </w:tabs>
      </w:pPr>
    </w:p>
    <w:p w14:paraId="755A2D38" w14:textId="77777777" w:rsidR="00992FC1" w:rsidRPr="00221446" w:rsidRDefault="00992FC1">
      <w:pPr>
        <w:pStyle w:val="Sidfot"/>
        <w:tabs>
          <w:tab w:val="clear" w:pos="4819"/>
          <w:tab w:val="clear" w:pos="9071"/>
          <w:tab w:val="left" w:pos="4537"/>
          <w:tab w:val="left" w:pos="5954"/>
          <w:tab w:val="left" w:pos="6521"/>
        </w:tabs>
      </w:pPr>
      <w:r w:rsidRPr="00C35E61">
        <w:tab/>
      </w:r>
      <w:r w:rsidRPr="00C35E61">
        <w:tab/>
      </w:r>
      <w:r w:rsidR="007A0090">
        <w:t>Stockholms universitet</w:t>
      </w:r>
    </w:p>
    <w:p w14:paraId="1F85B66E" w14:textId="77777777" w:rsidR="00992FC1" w:rsidRPr="009A79D6" w:rsidRDefault="00DA7C47" w:rsidP="007A0090">
      <w:pPr>
        <w:pStyle w:val="Sidfot"/>
        <w:tabs>
          <w:tab w:val="clear" w:pos="4819"/>
          <w:tab w:val="clear" w:pos="907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7B461D1" w14:textId="77777777" w:rsidR="00992FC1" w:rsidRDefault="00992FC1" w:rsidP="00490165">
      <w:pPr>
        <w:tabs>
          <w:tab w:val="left" w:pos="5954"/>
          <w:tab w:val="left" w:pos="6521"/>
        </w:tabs>
      </w:pPr>
      <w:r w:rsidRPr="009A79D6">
        <w:tab/>
      </w:r>
      <w:r w:rsidR="007A0090">
        <w:t>106 91</w:t>
      </w:r>
      <w:r w:rsidR="00EA4123">
        <w:t xml:space="preserve"> </w:t>
      </w:r>
      <w:r w:rsidR="007A0090">
        <w:t>Stockholm</w:t>
      </w:r>
    </w:p>
    <w:p w14:paraId="0E197030" w14:textId="77777777" w:rsidR="00992FC1" w:rsidRDefault="00992FC1">
      <w:pPr>
        <w:tabs>
          <w:tab w:val="left" w:pos="4537"/>
          <w:tab w:val="left" w:pos="6521"/>
        </w:tabs>
      </w:pPr>
    </w:p>
    <w:p w14:paraId="00F18C13" w14:textId="77777777" w:rsidR="00992FC1" w:rsidRDefault="00992FC1">
      <w:pPr>
        <w:tabs>
          <w:tab w:val="left" w:pos="4537"/>
          <w:tab w:val="left" w:pos="6521"/>
        </w:tabs>
      </w:pPr>
    </w:p>
    <w:p w14:paraId="4D9775F1" w14:textId="77777777" w:rsidR="00992FC1" w:rsidRDefault="00992FC1">
      <w:pPr>
        <w:tabs>
          <w:tab w:val="left" w:pos="4537"/>
          <w:tab w:val="left" w:pos="6521"/>
        </w:tabs>
      </w:pPr>
    </w:p>
    <w:p w14:paraId="46946B81" w14:textId="77777777" w:rsidR="005C3A2E" w:rsidRDefault="008E78BE">
      <w:pPr>
        <w:tabs>
          <w:tab w:val="left" w:pos="4537"/>
          <w:tab w:val="left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Destruk</w:t>
      </w:r>
      <w:r w:rsidR="00F65EEB">
        <w:rPr>
          <w:b/>
          <w:bCs/>
          <w:sz w:val="28"/>
          <w:szCs w:val="28"/>
        </w:rPr>
        <w:t>tion</w:t>
      </w:r>
      <w:r w:rsidR="00992FC1">
        <w:rPr>
          <w:b/>
          <w:bCs/>
          <w:sz w:val="28"/>
          <w:szCs w:val="28"/>
        </w:rPr>
        <w:t>sintyg</w:t>
      </w:r>
      <w:r w:rsidR="00D977F8">
        <w:rPr>
          <w:b/>
          <w:bCs/>
          <w:sz w:val="28"/>
          <w:szCs w:val="28"/>
        </w:rPr>
        <w:t xml:space="preserve"> </w:t>
      </w:r>
      <w:r w:rsidR="00B73190">
        <w:rPr>
          <w:b/>
          <w:bCs/>
          <w:sz w:val="28"/>
          <w:szCs w:val="28"/>
        </w:rPr>
        <w:t xml:space="preserve">narkotika, </w:t>
      </w:r>
      <w:r w:rsidR="00AF7501">
        <w:rPr>
          <w:b/>
          <w:bCs/>
          <w:sz w:val="28"/>
          <w:szCs w:val="28"/>
        </w:rPr>
        <w:t>narkotika</w:t>
      </w:r>
      <w:r w:rsidR="00034B35">
        <w:rPr>
          <w:b/>
          <w:bCs/>
          <w:sz w:val="28"/>
          <w:szCs w:val="28"/>
        </w:rPr>
        <w:t>kemikalier</w:t>
      </w:r>
      <w:r w:rsidR="00B73190">
        <w:rPr>
          <w:b/>
          <w:bCs/>
          <w:sz w:val="28"/>
          <w:szCs w:val="28"/>
        </w:rPr>
        <w:t>/</w:t>
      </w:r>
      <w:proofErr w:type="spellStart"/>
      <w:r w:rsidR="00B73190">
        <w:rPr>
          <w:b/>
          <w:bCs/>
          <w:sz w:val="28"/>
          <w:szCs w:val="28"/>
        </w:rPr>
        <w:t>narkotikaprekursorer</w:t>
      </w:r>
      <w:proofErr w:type="spellEnd"/>
      <w:r w:rsidR="00EF0481">
        <w:rPr>
          <w:b/>
          <w:bCs/>
          <w:sz w:val="28"/>
          <w:szCs w:val="28"/>
        </w:rPr>
        <w:t xml:space="preserve"> </w:t>
      </w:r>
    </w:p>
    <w:p w14:paraId="46ED07B5" w14:textId="77777777" w:rsidR="00992FC1" w:rsidRPr="005C3A2E" w:rsidRDefault="00EF0481">
      <w:pPr>
        <w:tabs>
          <w:tab w:val="left" w:pos="4537"/>
          <w:tab w:val="left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och </w:t>
      </w:r>
      <w:r w:rsidR="005C3A2E">
        <w:rPr>
          <w:b/>
          <w:bCs/>
          <w:sz w:val="28"/>
          <w:szCs w:val="28"/>
        </w:rPr>
        <w:t xml:space="preserve">vissa </w:t>
      </w:r>
      <w:r>
        <w:rPr>
          <w:b/>
          <w:bCs/>
          <w:sz w:val="28"/>
          <w:szCs w:val="28"/>
        </w:rPr>
        <w:t>hälsofarliga varor</w:t>
      </w:r>
    </w:p>
    <w:p w14:paraId="0E4D8E69" w14:textId="77777777" w:rsidR="00992FC1" w:rsidRDefault="00992FC1">
      <w:pPr>
        <w:tabs>
          <w:tab w:val="left" w:pos="3119"/>
          <w:tab w:val="left" w:pos="4537"/>
          <w:tab w:val="left" w:pos="6521"/>
        </w:tabs>
      </w:pPr>
    </w:p>
    <w:p w14:paraId="505D1BF3" w14:textId="77777777" w:rsidR="00992FC1" w:rsidRDefault="00992FC1">
      <w:pPr>
        <w:tabs>
          <w:tab w:val="left" w:pos="3119"/>
          <w:tab w:val="left" w:pos="4537"/>
          <w:tab w:val="left" w:pos="6521"/>
        </w:tabs>
      </w:pPr>
    </w:p>
    <w:p w14:paraId="1F060FE6" w14:textId="77777777" w:rsidR="00AF7501" w:rsidRDefault="00992FC1">
      <w:pPr>
        <w:tabs>
          <w:tab w:val="left" w:pos="3119"/>
          <w:tab w:val="left" w:pos="4537"/>
          <w:tab w:val="left" w:pos="6521"/>
        </w:tabs>
      </w:pPr>
      <w:r>
        <w:t xml:space="preserve">Härmed intygas </w:t>
      </w:r>
      <w:r w:rsidR="00F65EEB">
        <w:t xml:space="preserve">att </w:t>
      </w:r>
      <w:r w:rsidR="00EF0481">
        <w:t>Er inlämnade</w:t>
      </w:r>
      <w:r w:rsidR="00AF7501">
        <w:t>:</w:t>
      </w:r>
    </w:p>
    <w:p w14:paraId="469C9D22" w14:textId="77777777" w:rsidR="00AF7501" w:rsidRDefault="00AF7501">
      <w:pPr>
        <w:tabs>
          <w:tab w:val="left" w:pos="3119"/>
          <w:tab w:val="left" w:pos="4537"/>
          <w:tab w:val="left" w:pos="6521"/>
        </w:tabs>
      </w:pPr>
    </w:p>
    <w:p w14:paraId="0144EC22" w14:textId="77777777" w:rsidR="00AF7501" w:rsidRDefault="007C5B78">
      <w:pPr>
        <w:tabs>
          <w:tab w:val="left" w:pos="3119"/>
          <w:tab w:val="left" w:pos="4537"/>
          <w:tab w:val="left" w:pos="6521"/>
        </w:tabs>
      </w:pPr>
      <w:r>
        <w:t>……………………………………………</w:t>
      </w:r>
      <w:proofErr w:type="gramStart"/>
      <w:r>
        <w:t>…….</w:t>
      </w:r>
      <w:proofErr w:type="gramEnd"/>
      <w:r>
        <w:t>.</w:t>
      </w:r>
      <w:r w:rsidR="00AF7501">
        <w:t>med en vikt (</w:t>
      </w:r>
      <w:proofErr w:type="spellStart"/>
      <w:r w:rsidR="00AF7501">
        <w:t>exkl</w:t>
      </w:r>
      <w:proofErr w:type="spellEnd"/>
      <w:r w:rsidR="00AF7501">
        <w:t xml:space="preserve"> emballage) av:………gram</w:t>
      </w:r>
    </w:p>
    <w:p w14:paraId="4C239277" w14:textId="77777777" w:rsidR="00BB6C0F" w:rsidRDefault="00BB6C0F">
      <w:pPr>
        <w:tabs>
          <w:tab w:val="left" w:pos="3119"/>
          <w:tab w:val="left" w:pos="4537"/>
          <w:tab w:val="left" w:pos="6521"/>
        </w:tabs>
      </w:pPr>
    </w:p>
    <w:p w14:paraId="0BB6CF54" w14:textId="77777777" w:rsidR="00E83528" w:rsidRDefault="007A0090">
      <w:pPr>
        <w:tabs>
          <w:tab w:val="left" w:pos="3119"/>
          <w:tab w:val="left" w:pos="4537"/>
          <w:tab w:val="left" w:pos="6521"/>
        </w:tabs>
      </w:pPr>
      <w:r>
        <w:t xml:space="preserve">inlämnad (datum)………………. </w:t>
      </w:r>
    </w:p>
    <w:p w14:paraId="7F3C7E43" w14:textId="77777777" w:rsidR="00E83528" w:rsidRDefault="00E83528">
      <w:pPr>
        <w:tabs>
          <w:tab w:val="left" w:pos="3119"/>
          <w:tab w:val="left" w:pos="4537"/>
          <w:tab w:val="left" w:pos="6521"/>
        </w:tabs>
      </w:pPr>
    </w:p>
    <w:p w14:paraId="4EC4CBBF" w14:textId="77777777" w:rsidR="00BB6C0F" w:rsidRDefault="007A0090">
      <w:pPr>
        <w:tabs>
          <w:tab w:val="left" w:pos="3119"/>
          <w:tab w:val="left" w:pos="4537"/>
          <w:tab w:val="left" w:pos="6521"/>
        </w:tabs>
      </w:pPr>
      <w:r>
        <w:t>av (namn</w:t>
      </w:r>
      <w:r w:rsidR="00E83528">
        <w:t>)………………………………………………...(tfn-</w:t>
      </w:r>
      <w:proofErr w:type="gramStart"/>
      <w:r w:rsidR="00E83528">
        <w:t>nr)…</w:t>
      </w:r>
      <w:proofErr w:type="gramEnd"/>
      <w:r w:rsidR="00E83528">
        <w:t>……………………………</w:t>
      </w:r>
    </w:p>
    <w:p w14:paraId="6EC93E84" w14:textId="77777777" w:rsidR="007A0090" w:rsidRDefault="007A0090">
      <w:pPr>
        <w:tabs>
          <w:tab w:val="left" w:pos="3119"/>
          <w:tab w:val="left" w:pos="4537"/>
          <w:tab w:val="left" w:pos="6521"/>
        </w:tabs>
      </w:pPr>
    </w:p>
    <w:p w14:paraId="39704FE1" w14:textId="77777777" w:rsidR="007A0090" w:rsidRDefault="007A0090">
      <w:pPr>
        <w:tabs>
          <w:tab w:val="left" w:pos="3119"/>
          <w:tab w:val="left" w:pos="4537"/>
          <w:tab w:val="left" w:pos="6521"/>
        </w:tabs>
      </w:pPr>
      <w:r>
        <w:t>vid (</w:t>
      </w:r>
      <w:proofErr w:type="spellStart"/>
      <w:r>
        <w:t>inst</w:t>
      </w:r>
      <w:proofErr w:type="spellEnd"/>
      <w:r>
        <w:t>)…………………………………………………………………………………………</w:t>
      </w:r>
    </w:p>
    <w:p w14:paraId="24B54361" w14:textId="77777777" w:rsidR="007A0090" w:rsidRDefault="007A0090">
      <w:pPr>
        <w:tabs>
          <w:tab w:val="left" w:pos="3119"/>
          <w:tab w:val="left" w:pos="4537"/>
          <w:tab w:val="left" w:pos="6521"/>
        </w:tabs>
      </w:pPr>
    </w:p>
    <w:p w14:paraId="58E6B581" w14:textId="77777777" w:rsidR="00AF7501" w:rsidRDefault="00AF7501">
      <w:pPr>
        <w:tabs>
          <w:tab w:val="left" w:pos="3119"/>
          <w:tab w:val="left" w:pos="4537"/>
          <w:tab w:val="left" w:pos="6521"/>
        </w:tabs>
      </w:pPr>
    </w:p>
    <w:p w14:paraId="25CE0AD4" w14:textId="77777777" w:rsidR="001178E3" w:rsidRDefault="0001504F">
      <w:pPr>
        <w:tabs>
          <w:tab w:val="left" w:pos="3119"/>
          <w:tab w:val="left" w:pos="4537"/>
          <w:tab w:val="left" w:pos="6521"/>
        </w:tabs>
      </w:pPr>
      <w:r>
        <w:t>kommer</w:t>
      </w:r>
      <w:r w:rsidR="00B660CF">
        <w:t xml:space="preserve"> att</w:t>
      </w:r>
      <w:r w:rsidR="004A76EE">
        <w:t xml:space="preserve"> omhändert</w:t>
      </w:r>
      <w:r>
        <w:t>a</w:t>
      </w:r>
      <w:r w:rsidR="00FB2E67">
        <w:t xml:space="preserve">s och </w:t>
      </w:r>
      <w:r w:rsidR="00034B35">
        <w:t>destrueras</w:t>
      </w:r>
      <w:r w:rsidR="00743239">
        <w:t xml:space="preserve"> i enlighet med gällande lagstiftning (i</w:t>
      </w:r>
      <w:r w:rsidR="00034B35">
        <w:t xml:space="preserve"> högtemperaturs förbrän</w:t>
      </w:r>
      <w:r w:rsidR="00743239">
        <w:t>ningsanläggning)</w:t>
      </w:r>
      <w:r w:rsidR="001178E3">
        <w:t>.</w:t>
      </w:r>
      <w:r w:rsidR="00AF7501">
        <w:t xml:space="preserve"> </w:t>
      </w:r>
      <w:r w:rsidR="00AC13E9">
        <w:t>Transporten omf</w:t>
      </w:r>
      <w:r w:rsidR="00743239">
        <w:t>attas av transportskydd enl</w:t>
      </w:r>
      <w:r w:rsidR="004F7DD1">
        <w:t>igt</w:t>
      </w:r>
      <w:r w:rsidR="00BF54AF">
        <w:t xml:space="preserve"> MSBFS </w:t>
      </w:r>
      <w:r w:rsidR="004F7DD1">
        <w:t>2015</w:t>
      </w:r>
      <w:r w:rsidR="00743239">
        <w:t>:1</w:t>
      </w:r>
      <w:r w:rsidR="00AC13E9">
        <w:t>.</w:t>
      </w:r>
    </w:p>
    <w:p w14:paraId="6C822F3E" w14:textId="77777777" w:rsidR="00221446" w:rsidRDefault="001178E3">
      <w:pPr>
        <w:tabs>
          <w:tab w:val="left" w:pos="3119"/>
          <w:tab w:val="left" w:pos="4537"/>
          <w:tab w:val="left" w:pos="6521"/>
        </w:tabs>
      </w:pPr>
      <w:r>
        <w:t xml:space="preserve"> </w:t>
      </w:r>
    </w:p>
    <w:p w14:paraId="595B619F" w14:textId="77777777" w:rsidR="00BA0801" w:rsidRDefault="00BA0801">
      <w:pPr>
        <w:tabs>
          <w:tab w:val="left" w:pos="3119"/>
          <w:tab w:val="left" w:pos="4537"/>
          <w:tab w:val="left" w:pos="6521"/>
        </w:tabs>
      </w:pPr>
    </w:p>
    <w:p w14:paraId="21BCF398" w14:textId="77777777" w:rsidR="00BF10F4" w:rsidRDefault="00BF10F4">
      <w:pPr>
        <w:tabs>
          <w:tab w:val="left" w:pos="3119"/>
          <w:tab w:val="left" w:pos="4537"/>
          <w:tab w:val="left" w:pos="6521"/>
        </w:tabs>
      </w:pPr>
    </w:p>
    <w:p w14:paraId="68D9D819" w14:textId="77777777" w:rsidR="00992FC1" w:rsidRDefault="00992FC1">
      <w:pPr>
        <w:tabs>
          <w:tab w:val="left" w:pos="3119"/>
          <w:tab w:val="left" w:pos="4537"/>
          <w:tab w:val="left" w:pos="6521"/>
        </w:tabs>
      </w:pPr>
      <w:r>
        <w:t>Med vänlig hälsning</w:t>
      </w:r>
      <w:r>
        <w:tab/>
      </w:r>
      <w:r>
        <w:tab/>
      </w:r>
    </w:p>
    <w:p w14:paraId="084414AC" w14:textId="77777777" w:rsidR="00992FC1" w:rsidRDefault="00992FC1">
      <w:pPr>
        <w:tabs>
          <w:tab w:val="left" w:pos="3119"/>
          <w:tab w:val="left" w:pos="4537"/>
          <w:tab w:val="left" w:pos="6521"/>
        </w:tabs>
      </w:pPr>
    </w:p>
    <w:p w14:paraId="36D9B8F1" w14:textId="77777777" w:rsidR="00992FC1" w:rsidRDefault="00D22F8E">
      <w:pPr>
        <w:tabs>
          <w:tab w:val="left" w:pos="3119"/>
          <w:tab w:val="left" w:pos="4537"/>
          <w:tab w:val="left" w:pos="6521"/>
        </w:tabs>
      </w:pPr>
      <w:r>
        <w:t>SEKA Miljöteknik</w:t>
      </w:r>
      <w:r w:rsidR="00992FC1">
        <w:t xml:space="preserve"> AB</w:t>
      </w:r>
      <w:r w:rsidR="00992FC1">
        <w:tab/>
      </w:r>
      <w:r w:rsidR="00992FC1">
        <w:tab/>
      </w:r>
    </w:p>
    <w:p w14:paraId="5998C0B4" w14:textId="77777777" w:rsidR="00992FC1" w:rsidRDefault="00992FC1">
      <w:pPr>
        <w:tabs>
          <w:tab w:val="left" w:pos="3119"/>
          <w:tab w:val="left" w:pos="4537"/>
          <w:tab w:val="left" w:pos="6521"/>
        </w:tabs>
      </w:pPr>
      <w:r>
        <w:tab/>
      </w:r>
    </w:p>
    <w:p w14:paraId="54259A59" w14:textId="77777777" w:rsidR="00992FC1" w:rsidRDefault="00992FC1">
      <w:pPr>
        <w:tabs>
          <w:tab w:val="left" w:pos="3119"/>
          <w:tab w:val="left" w:pos="4537"/>
          <w:tab w:val="left" w:pos="6521"/>
        </w:tabs>
      </w:pPr>
    </w:p>
    <w:p w14:paraId="419F23D2" w14:textId="77777777" w:rsidR="00A77B3E" w:rsidRDefault="00A77B3E">
      <w:pPr>
        <w:tabs>
          <w:tab w:val="left" w:pos="3119"/>
          <w:tab w:val="left" w:pos="4537"/>
          <w:tab w:val="left" w:pos="6521"/>
        </w:tabs>
      </w:pPr>
    </w:p>
    <w:p w14:paraId="112E00D0" w14:textId="77777777" w:rsidR="00992FC1" w:rsidRDefault="00D22F8E">
      <w:pPr>
        <w:tabs>
          <w:tab w:val="left" w:pos="3119"/>
          <w:tab w:val="left" w:pos="4537"/>
          <w:tab w:val="left" w:pos="6521"/>
        </w:tabs>
      </w:pPr>
      <w:r>
        <w:t>Daniel Sellberg</w:t>
      </w:r>
    </w:p>
    <w:p w14:paraId="2CE1F704" w14:textId="77777777" w:rsidR="00D977F8" w:rsidRPr="00034B35" w:rsidRDefault="00D22F8E">
      <w:pPr>
        <w:tabs>
          <w:tab w:val="left" w:pos="3119"/>
          <w:tab w:val="left" w:pos="4537"/>
          <w:tab w:val="left" w:pos="6521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SEKA Miljöteknik</w:t>
      </w:r>
      <w:r w:rsidR="00CF040F">
        <w:rPr>
          <w:i/>
          <w:iCs/>
          <w:sz w:val="16"/>
          <w:szCs w:val="16"/>
        </w:rPr>
        <w:t xml:space="preserve"> AB</w:t>
      </w:r>
    </w:p>
    <w:p w14:paraId="73CE2AEB" w14:textId="77777777" w:rsidR="00E10D35" w:rsidRPr="00137A5E" w:rsidRDefault="00E10D35">
      <w:pPr>
        <w:tabs>
          <w:tab w:val="left" w:pos="3119"/>
          <w:tab w:val="left" w:pos="4537"/>
          <w:tab w:val="left" w:pos="6521"/>
        </w:tabs>
      </w:pPr>
    </w:p>
    <w:p w14:paraId="47516ABD" w14:textId="77777777" w:rsidR="00317212" w:rsidRPr="00137A5E" w:rsidRDefault="00317212">
      <w:pPr>
        <w:tabs>
          <w:tab w:val="left" w:pos="3119"/>
          <w:tab w:val="left" w:pos="4537"/>
          <w:tab w:val="left" w:pos="6521"/>
        </w:tabs>
      </w:pPr>
    </w:p>
    <w:p w14:paraId="1978A7C2" w14:textId="77777777" w:rsidR="003429F0" w:rsidRPr="00137A5E" w:rsidRDefault="003429F0">
      <w:pPr>
        <w:tabs>
          <w:tab w:val="left" w:pos="3119"/>
          <w:tab w:val="left" w:pos="4537"/>
          <w:tab w:val="left" w:pos="6521"/>
        </w:tabs>
      </w:pPr>
    </w:p>
    <w:p w14:paraId="44C881D0" w14:textId="77777777" w:rsidR="00324374" w:rsidRPr="00137A5E" w:rsidRDefault="00324374">
      <w:pPr>
        <w:tabs>
          <w:tab w:val="left" w:pos="3119"/>
          <w:tab w:val="left" w:pos="4537"/>
          <w:tab w:val="left" w:pos="6521"/>
        </w:tabs>
      </w:pPr>
    </w:p>
    <w:p w14:paraId="5B28D536" w14:textId="77777777" w:rsidR="00137A5E" w:rsidRPr="00137A5E" w:rsidRDefault="00137A5E">
      <w:pPr>
        <w:tabs>
          <w:tab w:val="left" w:pos="3119"/>
          <w:tab w:val="left" w:pos="4537"/>
          <w:tab w:val="left" w:pos="6521"/>
        </w:tabs>
      </w:pPr>
    </w:p>
    <w:p w14:paraId="488871DA" w14:textId="77777777" w:rsidR="00410353" w:rsidRDefault="00CF040F" w:rsidP="00CF040F">
      <w:pPr>
        <w:tabs>
          <w:tab w:val="left" w:pos="3119"/>
          <w:tab w:val="left" w:pos="4537"/>
          <w:tab w:val="left" w:pos="6521"/>
        </w:tabs>
        <w:autoSpaceDE/>
        <w:autoSpaceDN/>
        <w:rPr>
          <w:sz w:val="20"/>
          <w:szCs w:val="20"/>
          <w:u w:val="single"/>
        </w:rPr>
      </w:pPr>
      <w:r w:rsidRPr="00CF040F">
        <w:rPr>
          <w:sz w:val="20"/>
          <w:szCs w:val="20"/>
          <w:u w:val="single"/>
        </w:rPr>
        <w:t>Destruktionsintyg ska utfärdas för</w:t>
      </w:r>
      <w:r w:rsidR="00410353">
        <w:rPr>
          <w:sz w:val="20"/>
          <w:szCs w:val="20"/>
          <w:u w:val="single"/>
        </w:rPr>
        <w:t xml:space="preserve">: </w:t>
      </w:r>
    </w:p>
    <w:p w14:paraId="35848DFD" w14:textId="77777777" w:rsidR="00410353" w:rsidRPr="00E935DA" w:rsidRDefault="00410353" w:rsidP="00CF040F">
      <w:pPr>
        <w:tabs>
          <w:tab w:val="left" w:pos="3119"/>
          <w:tab w:val="left" w:pos="4537"/>
          <w:tab w:val="left" w:pos="6521"/>
        </w:tabs>
        <w:autoSpaceDE/>
        <w:autoSpaceDN/>
        <w:rPr>
          <w:sz w:val="20"/>
          <w:szCs w:val="20"/>
        </w:rPr>
      </w:pPr>
    </w:p>
    <w:p w14:paraId="3947FBED" w14:textId="77777777" w:rsidR="00CF040F" w:rsidRPr="00E935DA" w:rsidRDefault="00410353" w:rsidP="00CF040F">
      <w:pPr>
        <w:tabs>
          <w:tab w:val="left" w:pos="3119"/>
          <w:tab w:val="left" w:pos="4537"/>
          <w:tab w:val="left" w:pos="6521"/>
        </w:tabs>
        <w:autoSpaceDE/>
        <w:autoSpaceDN/>
        <w:rPr>
          <w:sz w:val="20"/>
          <w:szCs w:val="20"/>
        </w:rPr>
      </w:pPr>
      <w:r w:rsidRPr="00E935DA">
        <w:rPr>
          <w:sz w:val="20"/>
          <w:szCs w:val="20"/>
        </w:rPr>
        <w:t>N</w:t>
      </w:r>
      <w:r w:rsidR="005C3A2E">
        <w:rPr>
          <w:sz w:val="20"/>
          <w:szCs w:val="20"/>
        </w:rPr>
        <w:t>arkotika (enligt</w:t>
      </w:r>
      <w:r w:rsidR="008506E0">
        <w:rPr>
          <w:sz w:val="20"/>
          <w:szCs w:val="20"/>
        </w:rPr>
        <w:t xml:space="preserve"> </w:t>
      </w:r>
      <w:r w:rsidR="008506E0" w:rsidRPr="008506E0">
        <w:rPr>
          <w:sz w:val="20"/>
          <w:szCs w:val="20"/>
        </w:rPr>
        <w:t>Läkemedelsverket</w:t>
      </w:r>
      <w:r w:rsidR="008506E0">
        <w:rPr>
          <w:sz w:val="20"/>
          <w:szCs w:val="20"/>
        </w:rPr>
        <w:t>)</w:t>
      </w:r>
      <w:r w:rsidR="00E935DA" w:rsidRPr="00E935DA">
        <w:rPr>
          <w:sz w:val="20"/>
          <w:szCs w:val="20"/>
        </w:rPr>
        <w:t>:</w:t>
      </w:r>
      <w:r w:rsidR="00F4005C" w:rsidRPr="00E935DA">
        <w:rPr>
          <w:sz w:val="20"/>
          <w:szCs w:val="20"/>
        </w:rPr>
        <w:t xml:space="preserve"> </w:t>
      </w:r>
    </w:p>
    <w:p w14:paraId="199884D9" w14:textId="77777777" w:rsidR="00F4005C" w:rsidRPr="00E935DA" w:rsidRDefault="00D7401B" w:rsidP="006E2B7E">
      <w:pPr>
        <w:tabs>
          <w:tab w:val="left" w:pos="3119"/>
          <w:tab w:val="left" w:pos="4537"/>
          <w:tab w:val="left" w:pos="6521"/>
        </w:tabs>
        <w:autoSpaceDE/>
        <w:autoSpaceDN/>
        <w:rPr>
          <w:sz w:val="18"/>
          <w:szCs w:val="18"/>
        </w:rPr>
      </w:pPr>
      <w:hyperlink r:id="rId4" w:history="1">
        <w:r w:rsidR="00E935DA" w:rsidRPr="00E935DA">
          <w:rPr>
            <w:rStyle w:val="Hyperlnk"/>
            <w:sz w:val="18"/>
            <w:szCs w:val="18"/>
            <w:u w:val="none"/>
          </w:rPr>
          <w:t>www.lakemedelsverket.se/overgripande/Lagar--regler/Lakemedelsverkets-foreskrifter---LVFS/Amnesvis-forteckning/Narkotika/</w:t>
        </w:r>
      </w:hyperlink>
    </w:p>
    <w:p w14:paraId="0B2D32D5" w14:textId="77777777" w:rsidR="008E78BE" w:rsidRDefault="00132D38" w:rsidP="002A2476">
      <w:pPr>
        <w:tabs>
          <w:tab w:val="left" w:pos="3119"/>
          <w:tab w:val="left" w:pos="4537"/>
          <w:tab w:val="left" w:pos="6521"/>
        </w:tabs>
        <w:rPr>
          <w:sz w:val="20"/>
          <w:szCs w:val="20"/>
        </w:rPr>
      </w:pPr>
      <w:r w:rsidRPr="00132D38">
        <w:rPr>
          <w:sz w:val="20"/>
          <w:szCs w:val="20"/>
        </w:rPr>
        <w:t>Välj den konsoliderade föreskriften LVFS 2011:10 för den mest uppdaterade listan!</w:t>
      </w:r>
    </w:p>
    <w:p w14:paraId="6003B91E" w14:textId="77777777" w:rsidR="00132D38" w:rsidRPr="00E935DA" w:rsidRDefault="00132D38" w:rsidP="002A2476">
      <w:pPr>
        <w:tabs>
          <w:tab w:val="left" w:pos="3119"/>
          <w:tab w:val="left" w:pos="4537"/>
          <w:tab w:val="left" w:pos="6521"/>
        </w:tabs>
        <w:rPr>
          <w:sz w:val="20"/>
          <w:szCs w:val="20"/>
        </w:rPr>
      </w:pPr>
    </w:p>
    <w:p w14:paraId="09E1A664" w14:textId="77777777" w:rsidR="00E935DA" w:rsidRPr="00E935DA" w:rsidRDefault="00410353" w:rsidP="00410353">
      <w:pPr>
        <w:tabs>
          <w:tab w:val="left" w:pos="3119"/>
          <w:tab w:val="left" w:pos="4537"/>
          <w:tab w:val="left" w:pos="6521"/>
        </w:tabs>
        <w:rPr>
          <w:sz w:val="20"/>
          <w:szCs w:val="20"/>
        </w:rPr>
      </w:pPr>
      <w:r w:rsidRPr="00E935DA">
        <w:rPr>
          <w:sz w:val="20"/>
          <w:szCs w:val="20"/>
        </w:rPr>
        <w:t>N</w:t>
      </w:r>
      <w:r w:rsidR="008E78BE" w:rsidRPr="00E935DA">
        <w:rPr>
          <w:sz w:val="20"/>
          <w:szCs w:val="20"/>
        </w:rPr>
        <w:t>arkotikakemikalier</w:t>
      </w:r>
      <w:r w:rsidRPr="00E935DA">
        <w:rPr>
          <w:sz w:val="20"/>
          <w:szCs w:val="20"/>
        </w:rPr>
        <w:t>/</w:t>
      </w:r>
      <w:proofErr w:type="spellStart"/>
      <w:r w:rsidRPr="00E935DA">
        <w:rPr>
          <w:sz w:val="20"/>
          <w:szCs w:val="20"/>
        </w:rPr>
        <w:t>narkotika</w:t>
      </w:r>
      <w:r w:rsidR="008E78BE" w:rsidRPr="00E935DA">
        <w:rPr>
          <w:sz w:val="20"/>
          <w:szCs w:val="20"/>
        </w:rPr>
        <w:t>prekursorer</w:t>
      </w:r>
      <w:proofErr w:type="spellEnd"/>
      <w:r w:rsidR="008E78BE" w:rsidRPr="00E935DA">
        <w:rPr>
          <w:sz w:val="20"/>
          <w:szCs w:val="20"/>
        </w:rPr>
        <w:t xml:space="preserve"> av kategori 1</w:t>
      </w:r>
      <w:r w:rsidR="008506E0">
        <w:rPr>
          <w:sz w:val="20"/>
          <w:szCs w:val="20"/>
        </w:rPr>
        <w:t xml:space="preserve"> (enligt Läkemedelsverket)</w:t>
      </w:r>
      <w:r w:rsidR="00E935DA" w:rsidRPr="00E935DA">
        <w:rPr>
          <w:sz w:val="20"/>
          <w:szCs w:val="20"/>
        </w:rPr>
        <w:t>:</w:t>
      </w:r>
      <w:r w:rsidRPr="00E935DA">
        <w:rPr>
          <w:sz w:val="20"/>
          <w:szCs w:val="20"/>
        </w:rPr>
        <w:t xml:space="preserve"> </w:t>
      </w:r>
    </w:p>
    <w:p w14:paraId="30B912C9" w14:textId="77777777" w:rsidR="00E935DA" w:rsidRPr="00E935DA" w:rsidRDefault="00D7401B" w:rsidP="00410353">
      <w:pPr>
        <w:tabs>
          <w:tab w:val="left" w:pos="3119"/>
          <w:tab w:val="left" w:pos="4537"/>
          <w:tab w:val="left" w:pos="6521"/>
        </w:tabs>
        <w:rPr>
          <w:color w:val="0000FF" w:themeColor="hyperlink"/>
          <w:sz w:val="18"/>
          <w:szCs w:val="18"/>
        </w:rPr>
      </w:pPr>
      <w:hyperlink r:id="rId5" w:history="1">
        <w:r w:rsidR="001B2395" w:rsidRPr="00E935DA">
          <w:rPr>
            <w:rStyle w:val="Hyperlnk"/>
            <w:sz w:val="18"/>
            <w:szCs w:val="18"/>
            <w:u w:val="none"/>
          </w:rPr>
          <w:t>www.lakemedelsverket.se/malgrupp/Foretag/Narkotikakemikalier/</w:t>
        </w:r>
      </w:hyperlink>
    </w:p>
    <w:p w14:paraId="4712754C" w14:textId="77777777" w:rsidR="00BF10F4" w:rsidRPr="00E935DA" w:rsidRDefault="00BF10F4" w:rsidP="008E78BE">
      <w:pPr>
        <w:tabs>
          <w:tab w:val="left" w:pos="3119"/>
          <w:tab w:val="left" w:pos="5103"/>
          <w:tab w:val="left" w:pos="6521"/>
        </w:tabs>
        <w:rPr>
          <w:sz w:val="20"/>
          <w:szCs w:val="20"/>
        </w:rPr>
      </w:pPr>
    </w:p>
    <w:p w14:paraId="2A2ABB01" w14:textId="77777777" w:rsidR="00E935DA" w:rsidRPr="00AB0E64" w:rsidRDefault="00E935DA" w:rsidP="00E935DA">
      <w:pPr>
        <w:tabs>
          <w:tab w:val="left" w:pos="3119"/>
          <w:tab w:val="left" w:pos="5103"/>
          <w:tab w:val="left" w:pos="6521"/>
        </w:tabs>
        <w:rPr>
          <w:sz w:val="20"/>
          <w:szCs w:val="20"/>
        </w:rPr>
      </w:pPr>
      <w:r>
        <w:rPr>
          <w:sz w:val="20"/>
          <w:szCs w:val="20"/>
        </w:rPr>
        <w:t xml:space="preserve">Vissa </w:t>
      </w:r>
      <w:r w:rsidR="008506E0">
        <w:rPr>
          <w:sz w:val="20"/>
          <w:szCs w:val="20"/>
        </w:rPr>
        <w:t>hälsofarliga varor (enligt Folkhälsomyndigheten)</w:t>
      </w:r>
      <w:r w:rsidRPr="00E935DA">
        <w:rPr>
          <w:sz w:val="20"/>
          <w:szCs w:val="20"/>
        </w:rPr>
        <w:t>:</w:t>
      </w:r>
    </w:p>
    <w:p w14:paraId="4454D966" w14:textId="77777777" w:rsidR="00E935DA" w:rsidRPr="00C35390" w:rsidRDefault="00D7401B" w:rsidP="00E935DA">
      <w:pPr>
        <w:tabs>
          <w:tab w:val="left" w:pos="3119"/>
          <w:tab w:val="left" w:pos="5103"/>
          <w:tab w:val="left" w:pos="6521"/>
        </w:tabs>
        <w:rPr>
          <w:sz w:val="18"/>
          <w:szCs w:val="18"/>
        </w:rPr>
      </w:pPr>
      <w:hyperlink r:id="rId6" w:history="1">
        <w:r w:rsidR="00C35390" w:rsidRPr="00C35390">
          <w:rPr>
            <w:rStyle w:val="Hyperlnk"/>
            <w:sz w:val="18"/>
            <w:szCs w:val="18"/>
            <w:u w:val="none"/>
          </w:rPr>
          <w:t>www.folkhalsomyndigheten.se/livsvillkor-levnadsvanor/alkohol-narkotika-dopning-tobak-och-spel-andts/narkotika-och-halsofarliga-varor/tillsyn-halsofarliga-varor/</w:t>
        </w:r>
      </w:hyperlink>
      <w:r w:rsidR="00AB0E64" w:rsidRPr="00C35390">
        <w:rPr>
          <w:sz w:val="18"/>
          <w:szCs w:val="18"/>
        </w:rPr>
        <w:t xml:space="preserve"> </w:t>
      </w:r>
    </w:p>
    <w:sectPr w:rsidR="00E935DA" w:rsidRPr="00C35390" w:rsidSect="00357468">
      <w:pgSz w:w="11907" w:h="16840"/>
      <w:pgMar w:top="1134" w:right="851" w:bottom="1134" w:left="1418" w:header="709" w:footer="124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D6"/>
    <w:rsid w:val="00001785"/>
    <w:rsid w:val="0001504F"/>
    <w:rsid w:val="00034B35"/>
    <w:rsid w:val="000E2F3A"/>
    <w:rsid w:val="00111F9B"/>
    <w:rsid w:val="001178E3"/>
    <w:rsid w:val="00132D38"/>
    <w:rsid w:val="00137A5E"/>
    <w:rsid w:val="001B2395"/>
    <w:rsid w:val="001B3C30"/>
    <w:rsid w:val="00221446"/>
    <w:rsid w:val="0023208C"/>
    <w:rsid w:val="002322C0"/>
    <w:rsid w:val="002A2476"/>
    <w:rsid w:val="002E6D4E"/>
    <w:rsid w:val="00317212"/>
    <w:rsid w:val="00324374"/>
    <w:rsid w:val="00333BD4"/>
    <w:rsid w:val="003429F0"/>
    <w:rsid w:val="00357468"/>
    <w:rsid w:val="003F14AB"/>
    <w:rsid w:val="00410353"/>
    <w:rsid w:val="00490165"/>
    <w:rsid w:val="004A76EE"/>
    <w:rsid w:val="004C18E1"/>
    <w:rsid w:val="004F7DD1"/>
    <w:rsid w:val="0053798C"/>
    <w:rsid w:val="005C3A2E"/>
    <w:rsid w:val="00611672"/>
    <w:rsid w:val="00680F9C"/>
    <w:rsid w:val="00686DF0"/>
    <w:rsid w:val="006B5254"/>
    <w:rsid w:val="006E2B7E"/>
    <w:rsid w:val="00725C3A"/>
    <w:rsid w:val="00743239"/>
    <w:rsid w:val="00784998"/>
    <w:rsid w:val="007A0090"/>
    <w:rsid w:val="007C5B78"/>
    <w:rsid w:val="0081607D"/>
    <w:rsid w:val="00832C6F"/>
    <w:rsid w:val="00840F4F"/>
    <w:rsid w:val="008506E0"/>
    <w:rsid w:val="008E78BE"/>
    <w:rsid w:val="008F3F84"/>
    <w:rsid w:val="00992FC1"/>
    <w:rsid w:val="009A79D6"/>
    <w:rsid w:val="009E2FF8"/>
    <w:rsid w:val="00A77B3E"/>
    <w:rsid w:val="00AB0E64"/>
    <w:rsid w:val="00AC13E9"/>
    <w:rsid w:val="00AD225F"/>
    <w:rsid w:val="00AE4C65"/>
    <w:rsid w:val="00AF7501"/>
    <w:rsid w:val="00B660CF"/>
    <w:rsid w:val="00B73190"/>
    <w:rsid w:val="00BA0801"/>
    <w:rsid w:val="00BB6C0F"/>
    <w:rsid w:val="00BC69D3"/>
    <w:rsid w:val="00BD11AD"/>
    <w:rsid w:val="00BF10F4"/>
    <w:rsid w:val="00BF54AF"/>
    <w:rsid w:val="00C35390"/>
    <w:rsid w:val="00C35E61"/>
    <w:rsid w:val="00C71DD1"/>
    <w:rsid w:val="00C76CAB"/>
    <w:rsid w:val="00CD77F7"/>
    <w:rsid w:val="00CF040F"/>
    <w:rsid w:val="00D22F8E"/>
    <w:rsid w:val="00D7401B"/>
    <w:rsid w:val="00D977F8"/>
    <w:rsid w:val="00DA51D6"/>
    <w:rsid w:val="00DA7C47"/>
    <w:rsid w:val="00E10D35"/>
    <w:rsid w:val="00E83528"/>
    <w:rsid w:val="00E935DA"/>
    <w:rsid w:val="00EA3CD2"/>
    <w:rsid w:val="00EA4123"/>
    <w:rsid w:val="00EE5FBF"/>
    <w:rsid w:val="00EF0481"/>
    <w:rsid w:val="00F05A75"/>
    <w:rsid w:val="00F4005C"/>
    <w:rsid w:val="00F41E8E"/>
    <w:rsid w:val="00F57FCC"/>
    <w:rsid w:val="00F65EEB"/>
    <w:rsid w:val="00FB2E67"/>
    <w:rsid w:val="00FB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35C9C"/>
  <w15:docId w15:val="{B8807E6F-2916-431B-86D5-23B9BB73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C30"/>
    <w:pPr>
      <w:autoSpaceDE w:val="0"/>
      <w:autoSpaceDN w:val="0"/>
      <w:spacing w:after="0" w:line="240" w:lineRule="auto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1B3C30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B3C30"/>
    <w:rPr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rsid w:val="001B3C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B3C30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992FC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3C3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9E2FF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B52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lkhalsomyndigheten.se/livsvillkor-levnadsvanor/alkohol-narkotika-dopning-tobak-och-spel-andts/narkotika-och-halsofarliga-varor/tillsyn-halsofarliga-varor/" TargetMode="External"/><Relationship Id="rId5" Type="http://schemas.openxmlformats.org/officeDocument/2006/relationships/hyperlink" Target="http://www.lakemedelsverket.se/malgrupp/Foretag/Narkotikakemikalier/" TargetMode="External"/><Relationship Id="rId4" Type="http://schemas.openxmlformats.org/officeDocument/2006/relationships/hyperlink" Target="http://www.lakemedelsverket.se/overgripande/Lagar--regler/Lakemedelsverkets-foreskrifter---LVFS/Amnesvis-forteckning/Narkotik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_1996-02-01  _1 (1)</vt:lpstr>
    </vt:vector>
  </TitlesOfParts>
  <Company>Reci Ind AB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_1996-02-01  _1 (1)</dc:title>
  <dc:creator>Sven Svensson</dc:creator>
  <cp:lastModifiedBy>Ilari Ohring</cp:lastModifiedBy>
  <cp:revision>2</cp:revision>
  <cp:lastPrinted>2010-06-03T14:15:00Z</cp:lastPrinted>
  <dcterms:created xsi:type="dcterms:W3CDTF">2024-02-06T15:13:00Z</dcterms:created>
  <dcterms:modified xsi:type="dcterms:W3CDTF">2024-02-06T15:13:00Z</dcterms:modified>
</cp:coreProperties>
</file>